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254C" w14:textId="77777777" w:rsidR="00F72030" w:rsidRPr="00631BFA" w:rsidRDefault="00F72030" w:rsidP="00003330">
      <w:pPr>
        <w:ind w:left="-270" w:firstLine="36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31BFA">
        <w:rPr>
          <w:rFonts w:ascii="Times New Roman" w:eastAsia="Times New Roman" w:hAnsi="Times New Roman" w:cs="Times New Roman"/>
          <w:i/>
          <w:iCs/>
          <w:sz w:val="32"/>
          <w:szCs w:val="32"/>
        </w:rPr>
        <w:t>Islamochristiana</w:t>
      </w:r>
      <w:proofErr w:type="spellEnd"/>
      <w:r w:rsidRPr="00631BFA">
        <w:rPr>
          <w:rFonts w:ascii="Times New Roman" w:eastAsia="Times New Roman" w:hAnsi="Times New Roman" w:cs="Times New Roman"/>
          <w:sz w:val="32"/>
          <w:szCs w:val="32"/>
        </w:rPr>
        <w:t xml:space="preserve"> 47 (2021)</w:t>
      </w:r>
      <w:r w:rsidRPr="00631BFA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3E06EBC7" w14:textId="7D0828EB" w:rsidR="00DB0DF1" w:rsidRDefault="00F72030" w:rsidP="00003330">
      <w:pPr>
        <w:ind w:left="-270" w:firstLine="360"/>
        <w:rPr>
          <w:rFonts w:ascii="Times New Roman" w:eastAsia="Times New Roman" w:hAnsi="Times New Roman" w:cs="Times New Roman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Johnston David L., </w:t>
      </w:r>
      <w:r w:rsidRPr="00631BFA">
        <w:rPr>
          <w:rFonts w:ascii="Times New Roman" w:eastAsia="Times New Roman" w:hAnsi="Times New Roman" w:cs="Times New Roman"/>
          <w:i/>
          <w:iCs/>
          <w:sz w:val="28"/>
          <w:szCs w:val="28"/>
        </w:rPr>
        <w:t>Muslims and Christians Debate Justice and Love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, Equinox,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Sheffield-Bristol 2020, 193 pp.</w:t>
      </w:r>
      <w:r w:rsidR="00DB0DF1">
        <w:rPr>
          <w:rFonts w:ascii="Times New Roman" w:eastAsia="Times New Roman" w:hAnsi="Times New Roman" w:cs="Times New Roman"/>
          <w:sz w:val="28"/>
          <w:szCs w:val="28"/>
        </w:rPr>
        <w:t xml:space="preserve"> Reviewer: </w:t>
      </w:r>
      <w:r w:rsidR="00DB0DF1" w:rsidRPr="00F72030">
        <w:rPr>
          <w:rFonts w:ascii="Times New Roman" w:eastAsia="Times New Roman" w:hAnsi="Times New Roman" w:cs="Times New Roman"/>
          <w:sz w:val="28"/>
          <w:szCs w:val="28"/>
        </w:rPr>
        <w:t xml:space="preserve">Martin </w:t>
      </w:r>
      <w:proofErr w:type="spellStart"/>
      <w:r w:rsidR="00DB0DF1" w:rsidRPr="00F72030">
        <w:rPr>
          <w:rFonts w:ascii="Times New Roman" w:eastAsia="Times New Roman" w:hAnsi="Times New Roman" w:cs="Times New Roman"/>
          <w:sz w:val="28"/>
          <w:szCs w:val="28"/>
        </w:rPr>
        <w:t>Awaana</w:t>
      </w:r>
      <w:proofErr w:type="spellEnd"/>
      <w:r w:rsidR="00DB0DF1" w:rsidRPr="00F72030">
        <w:rPr>
          <w:rFonts w:ascii="Times New Roman" w:eastAsia="Times New Roman" w:hAnsi="Times New Roman" w:cs="Times New Roman"/>
          <w:sz w:val="28"/>
          <w:szCs w:val="28"/>
        </w:rPr>
        <w:t xml:space="preserve"> WULLOBAYI</w:t>
      </w:r>
      <w:r w:rsidR="00DB0DF1" w:rsidRPr="00F7203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C2A745E" w14:textId="0EED3B41" w:rsidR="00F72030" w:rsidRPr="00DB0DF1" w:rsidRDefault="00F72030" w:rsidP="00631BFA">
      <w:pPr>
        <w:ind w:left="-270" w:firstLine="27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The book </w:t>
      </w:r>
      <w:r w:rsidRPr="00631BFA">
        <w:rPr>
          <w:rFonts w:ascii="Times New Roman" w:eastAsia="Times New Roman" w:hAnsi="Times New Roman" w:cs="Times New Roman"/>
          <w:i/>
          <w:iCs/>
          <w:sz w:val="28"/>
          <w:szCs w:val="28"/>
        </w:rPr>
        <w:t>Muslims and Christians Debate Justice and Love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is authored by David L. Johnston, who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is a professor of Islamic Studies at Fuller Theological Seminary and a visiting Scholar at the Near Eastern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Languages and Civilization Department of the University of Pennsylvania. He has published numerous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articles and papers in scholarly journals on a variety of topics such as Muslim-Christian relations, ecology,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human rights, doctrine of creation and humanity, in addition to the book under review, published as one of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series of Comparative Islamic Studies, is Earth, Empire and Sacred Text: Muslims and Christians as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Trustees of Creation (Equinox, London 2010). This important piece of research about the deliberation of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virtues of justice and love by Muslims and Christians makes for interesting reading, drawing as it does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upon inspiration from two recent works of philosopher Nicolas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Wolterstorff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and the Common Word letter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spearheaded by the Islamic initiative in 2007. It will be essentially helpful for those interested in Muslim-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Christian dialogue as well as scholars engaged in comparative religious studies.</w:t>
      </w:r>
    </w:p>
    <w:p w14:paraId="41DE65E7" w14:textId="14E2BE7B" w:rsidR="00F72030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In his book, Johnston draws his readers’ attention to the Muslim-Christian concept of justice and its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relation to love. From the outset his readers are made aware that ‘justice’ in this context is neither retributive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nor procedural nor distributive justice, but rather primary justice. In other words, it is justice grounded in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inalienable rights that everyone possesses as human being. To this effect, the author argues on the basis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that justice and love are both complementary and inseparable. He contends that justice concerns respect and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care for the rights and dignity of every human being based on the fact that each one is created in the image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of the one God. In essence it is to “love your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neighbour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as yourself” (p. 3). He comes to the point that if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mercy and compassion are the best virtues on which to base a fruitful Muslim-Buddhist dialogue, then</w:t>
      </w:r>
      <w:r w:rsidR="000F3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justice and love, will better strengthen a Muslim-Christian conversation.</w:t>
      </w:r>
    </w:p>
    <w:p w14:paraId="4D258026" w14:textId="77777777" w:rsidR="00F72030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Although the book is divided into seven chapters, each chapter begins with sample of case-studies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of injustice, all involving the most vulnerable of human being. Chapter One which is the Introduction offers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highlights of the book, looking at issues around the centrality of justice in both Islam and Christianity.</w:t>
      </w:r>
    </w:p>
    <w:p w14:paraId="78A885A0" w14:textId="2785D15C" w:rsidR="00F72030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In discussing ‘why justice and love?’, he highlights a clear interconnection of concepts and values between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justice, love, forgiveness and mercy. He picks up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another argument from Nicolas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Wolterstorff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on how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justice and love must be paired. The only exception is the second chapter, which is on the case study of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racial injustice in the United States. The author tries to avoid discussions that bog down the theory of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justice and rights. In examining the legacy of the United States especially on racial justice, he reviews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what could be said on racial injustice in the Slavery narratives, giving a first-hand account of the African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American who experienced slavery. The author provides different views and voices by citing both Muslim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and Christian materials. For instance, he not only examines the work of a Norwegian sociologist, Johan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Galtung and his study on the structural and cultural violence, but also considers ‘Malcolm X and the Black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Muslim hunger for healing’ (p. 21). In the same vein, he presents Martin Luther king Jr., on ‘the Beloved</w:t>
      </w:r>
      <w:r w:rsidR="0063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Community and Healing’ (p. 24). At the end, the author draws on the idea that the cultural violence in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black communities is certainly a breakdown of love and justice (p. 28).</w:t>
      </w:r>
    </w:p>
    <w:p w14:paraId="6ACBCD1E" w14:textId="77777777" w:rsidR="00F72030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Chapter three on “Justice as respect for human Rights” (p. 33), sets up the basic argument of the rest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of the book looking at the issue of “Justice and the Law” and “Justice as Rights”. The author begins with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case study of the Israeli-Palestinian conflict. He points out the injustices committed in the Occupied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Territory. Against this background, however, the reader is made to understand justice as an inherent right.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Justice is about primary justice, about rights that belong to all human beings. He posits that justice as a right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is articulated by many contemporary scholars on both sides of the spectrum. Providing detailed examples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he makes references to justice in the Hebrew Bible and also points to the notion of justice as respect for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rights of all people.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8D1E2B3" w14:textId="53BD90DC" w:rsidR="00F72030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Chapters fourth and five examine the theme of justice as it is connected to </w:t>
      </w:r>
      <w:proofErr w:type="spellStart"/>
      <w:proofErr w:type="gramStart"/>
      <w:r w:rsidRPr="00F72030">
        <w:rPr>
          <w:rFonts w:ascii="Times New Roman" w:eastAsia="Times New Roman" w:hAnsi="Times New Roman" w:cs="Times New Roman"/>
          <w:sz w:val="28"/>
          <w:szCs w:val="28"/>
        </w:rPr>
        <w:t>Šarī‘</w:t>
      </w:r>
      <w:proofErr w:type="gramEnd"/>
      <w:r w:rsidRPr="00F72030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which Muslims</w:t>
      </w:r>
      <w:r w:rsidR="0063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regard it as the revealed path to a righteous and just society. He reviews, in chapter four, a series of various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reformist views touching on justice and objectives of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Šarī‘a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>. The author underlines the divergent and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convergent views of a number of scholars: a self-taught Egyptian scholar, Jamal al-Bana, who saw justice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as one of the main objectives of God’s revealed laws: another is a leading Muslim reformist legal scholar,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Muhammad Hashim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Kamali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>, who observes that God’s law could enable Muslims jurists to renew Islamic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jurisprudence expressly in the service of justice and human rights; as well as Tariq Ramadan on ‘Justice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and pluralism’. While chapter four looks at reformist views, in chapter five the author discusses the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traditional view of Shaykh Yusuf al-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Qaradawi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>, in the light of his gradual embracing of what the author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calls the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maqāṣidī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movement (p. 97), although as a starting point he discusses al-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Qaradawi’s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affirmation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of the Egyptian Christians’ rights as citizens alongside Muslim majority. For the author “Justice is so easily</w:t>
      </w:r>
      <w:r w:rsidR="00631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stymied, whether by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discrimitary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laws, or by the state’s unwillingness to enforce laws protecting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lastRenderedPageBreak/>
        <w:t>minorities,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or by investigating and prosecuting acts of violence against them” (p. 109).</w:t>
      </w:r>
    </w:p>
    <w:p w14:paraId="74035073" w14:textId="77777777" w:rsidR="00DB0DF1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In chapter six and seven, the author has chosen to focus on the theological perspective on God’s love</w:t>
      </w:r>
      <w:r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and mercy, and on how He enjoins that love in human lives. Especially in chapter six, the author explores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the topic on “Justice and Love” with special attention on “Prince Ghazi and the Common Word” (p. 116).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Here the author starts the discussion with a case study on the violence context of Muslim-Christian relations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in Nigeria. Observing how both communities have forced friendships on their side, he likewise identifies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how both advocated for national unity and peace. He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centres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on three aspects in order to tease out elements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that will help in the conclusion about justice and love as seen both by Muslims and by Christians. First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looking at Regensburg lecture of Pope Benedict, he then reviews the 2007 ‘Common Word’ initiative of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Prince Ghazi (p. 124). Within this context he examines how Prince Ghazi’s writings can provide the space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needed to discuss the theological implications of justice paired with love, and the opportunities to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implement and protect rights for weak minorities (p. 138). Highlighting Prince Ghazi’s ‘Love in the Holy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Qur’an’, Johnston looks out for how he could connect the two, love and justice.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In the seventh and final chapter which focuses on the Christian perspective on Justice and Love (p.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143), the author sets the tone with a case-study of injustice woven into islamophobia in the United States.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He then proceeds to explore justice and love in </w:t>
      </w:r>
      <w:proofErr w:type="spellStart"/>
      <w:r w:rsidRPr="00F72030">
        <w:rPr>
          <w:rFonts w:ascii="Times New Roman" w:eastAsia="Times New Roman" w:hAnsi="Times New Roman" w:cs="Times New Roman"/>
          <w:sz w:val="28"/>
          <w:szCs w:val="28"/>
        </w:rPr>
        <w:t>Wolterstorffs’s</w:t>
      </w:r>
      <w:proofErr w:type="spellEnd"/>
      <w:r w:rsidRPr="00F72030">
        <w:rPr>
          <w:rFonts w:ascii="Times New Roman" w:eastAsia="Times New Roman" w:hAnsi="Times New Roman" w:cs="Times New Roman"/>
          <w:sz w:val="28"/>
          <w:szCs w:val="28"/>
        </w:rPr>
        <w:t xml:space="preserve"> works on “Justice in Love” (p. 148), and he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concludes the discussion with Jesus and Paul and justice in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Justice: Rights and Wrongs. Looking at justice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and love as being perfectly compatible, the author ends his discussion with a fascinating dialogue on David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Skeel’s approach to crucifixion as well as Mahmoud Ayoub’s theological challenge on ‘Islam and the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crucifixion’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1BC604" w14:textId="77777777" w:rsidR="00DB0DF1" w:rsidRPr="00DB0DF1" w:rsidRDefault="00F72030" w:rsidP="00003330">
      <w:pPr>
        <w:ind w:left="-27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  <w:t>It is an important book published at the right time to add a voice to an intriguing conversation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between not only Muslims and Christians, but also other religions. Interestingly, though there are laws in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society that directly or indirectly marginalize a group, hate speeches which divide and deprive humanity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of all kinds of friendship and peace, the research topics discussed in Johnston’s book will be useful for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reinforcing peaceful positive world view of coexistence between Muslims and Christians. Even more so,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Johnston’s book provides a theological forum in the field of interreligious dialogue on justice and love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both of which are complementary and inseparable, and embraced by both traditions. It is definitely</w:t>
      </w:r>
      <w:r w:rsidR="00DB0DF1" w:rsidRPr="00DB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030">
        <w:rPr>
          <w:rFonts w:ascii="Times New Roman" w:eastAsia="Times New Roman" w:hAnsi="Times New Roman" w:cs="Times New Roman"/>
          <w:sz w:val="28"/>
          <w:szCs w:val="28"/>
        </w:rPr>
        <w:t>interesting and worthwhile reading it.</w:t>
      </w:r>
    </w:p>
    <w:p w14:paraId="1A1AC9BE" w14:textId="7C621E8B" w:rsidR="00B94ACD" w:rsidRPr="00003330" w:rsidRDefault="00F72030" w:rsidP="00003330">
      <w:pPr>
        <w:ind w:left="-270" w:right="-36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72030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B94ACD" w:rsidRPr="00003330" w:rsidSect="00EE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30"/>
    <w:rsid w:val="00003330"/>
    <w:rsid w:val="000F3DF5"/>
    <w:rsid w:val="00190321"/>
    <w:rsid w:val="00631BFA"/>
    <w:rsid w:val="00DB0DF1"/>
    <w:rsid w:val="00E23C27"/>
    <w:rsid w:val="00EE0C6F"/>
    <w:rsid w:val="00F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6BBA4"/>
  <w15:chartTrackingRefBased/>
  <w15:docId w15:val="{CAE17F71-9D6B-B247-9A60-F94DADE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2022-05-12T16:34:00Z</cp:lastPrinted>
  <dcterms:created xsi:type="dcterms:W3CDTF">2022-05-12T16:22:00Z</dcterms:created>
  <dcterms:modified xsi:type="dcterms:W3CDTF">2022-05-17T15:07:00Z</dcterms:modified>
</cp:coreProperties>
</file>